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47E" w:rsidRPr="005B647E" w:rsidRDefault="005B647E" w:rsidP="001870E4">
      <w:pPr>
        <w:suppressAutoHyphens/>
        <w:spacing w:after="0" w:line="240" w:lineRule="auto"/>
        <w:ind w:left="311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B647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301FD0">
        <w:rPr>
          <w:rFonts w:ascii="Times New Roman" w:eastAsia="Calibri" w:hAnsi="Times New Roman" w:cs="Times New Roman"/>
          <w:sz w:val="28"/>
          <w:szCs w:val="28"/>
        </w:rPr>
        <w:t>1</w:t>
      </w:r>
    </w:p>
    <w:p w:rsidR="00301FD0" w:rsidRPr="00301FD0" w:rsidRDefault="00301FD0" w:rsidP="001870E4">
      <w:pPr>
        <w:widowControl w:val="0"/>
        <w:autoSpaceDE w:val="0"/>
        <w:autoSpaceDN w:val="0"/>
        <w:spacing w:after="0" w:line="240" w:lineRule="auto"/>
        <w:ind w:left="311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1FD0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01FD0" w:rsidRPr="00301FD0" w:rsidRDefault="00301FD0" w:rsidP="001870E4">
      <w:pPr>
        <w:widowControl w:val="0"/>
        <w:autoSpaceDE w:val="0"/>
        <w:autoSpaceDN w:val="0"/>
        <w:spacing w:after="0" w:line="240" w:lineRule="auto"/>
        <w:ind w:left="311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1FD0">
        <w:rPr>
          <w:rFonts w:ascii="Times New Roman" w:eastAsia="Calibri" w:hAnsi="Times New Roman" w:cs="Times New Roman"/>
          <w:sz w:val="28"/>
          <w:szCs w:val="28"/>
        </w:rPr>
        <w:t>Министерства труда и социального</w:t>
      </w:r>
    </w:p>
    <w:p w:rsidR="00301FD0" w:rsidRPr="00301FD0" w:rsidRDefault="00301FD0" w:rsidP="001870E4">
      <w:pPr>
        <w:widowControl w:val="0"/>
        <w:autoSpaceDE w:val="0"/>
        <w:autoSpaceDN w:val="0"/>
        <w:spacing w:after="0" w:line="240" w:lineRule="auto"/>
        <w:ind w:left="311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1FD0">
        <w:rPr>
          <w:rFonts w:ascii="Times New Roman" w:eastAsia="Calibri" w:hAnsi="Times New Roman" w:cs="Times New Roman"/>
          <w:sz w:val="28"/>
          <w:szCs w:val="28"/>
        </w:rPr>
        <w:t>развития Республики Дагестан</w:t>
      </w:r>
      <w:r w:rsidR="0048351B">
        <w:rPr>
          <w:rFonts w:ascii="Times New Roman" w:eastAsia="Calibri" w:hAnsi="Times New Roman" w:cs="Times New Roman"/>
          <w:sz w:val="28"/>
          <w:szCs w:val="28"/>
        </w:rPr>
        <w:t xml:space="preserve"> по</w:t>
      </w:r>
    </w:p>
    <w:p w:rsidR="00301FD0" w:rsidRPr="00301FD0" w:rsidRDefault="00301FD0" w:rsidP="001870E4">
      <w:pPr>
        <w:widowControl w:val="0"/>
        <w:autoSpaceDE w:val="0"/>
        <w:autoSpaceDN w:val="0"/>
        <w:spacing w:after="0" w:line="240" w:lineRule="auto"/>
        <w:ind w:left="311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1FD0">
        <w:rPr>
          <w:rFonts w:ascii="Times New Roman" w:eastAsia="Calibri" w:hAnsi="Times New Roman" w:cs="Times New Roman"/>
          <w:sz w:val="28"/>
          <w:szCs w:val="28"/>
        </w:rPr>
        <w:t>предоставлени</w:t>
      </w:r>
      <w:r w:rsidR="0048351B">
        <w:rPr>
          <w:rFonts w:ascii="Times New Roman" w:eastAsia="Calibri" w:hAnsi="Times New Roman" w:cs="Times New Roman"/>
          <w:sz w:val="28"/>
          <w:szCs w:val="28"/>
        </w:rPr>
        <w:t>ю</w:t>
      </w:r>
      <w:r w:rsidRPr="00301FD0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услуги</w:t>
      </w:r>
    </w:p>
    <w:p w:rsidR="0052069B" w:rsidRPr="00C359D2" w:rsidRDefault="0052069B" w:rsidP="001870E4">
      <w:pPr>
        <w:pStyle w:val="ConsPlusNormal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C359D2">
        <w:rPr>
          <w:rFonts w:ascii="Times New Roman" w:hAnsi="Times New Roman" w:cs="Times New Roman"/>
          <w:sz w:val="28"/>
          <w:szCs w:val="28"/>
        </w:rPr>
        <w:t xml:space="preserve">«Назначение и выплата государственных единовременных пособий и ежемесячных денежных компенсаций гражданам при возникновении у них </w:t>
      </w:r>
    </w:p>
    <w:p w:rsidR="0052069B" w:rsidRPr="00C359D2" w:rsidRDefault="0052069B" w:rsidP="001870E4">
      <w:pPr>
        <w:pStyle w:val="ConsPlusNormal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C359D2">
        <w:rPr>
          <w:rFonts w:ascii="Times New Roman" w:hAnsi="Times New Roman" w:cs="Times New Roman"/>
          <w:sz w:val="28"/>
          <w:szCs w:val="28"/>
        </w:rPr>
        <w:t>поствакцинальных осложнений»</w:t>
      </w:r>
    </w:p>
    <w:p w:rsidR="00B00764" w:rsidRDefault="00B00764" w:rsidP="00301FD0">
      <w:pPr>
        <w:widowControl w:val="0"/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01FD0" w:rsidRDefault="00301FD0" w:rsidP="00301FD0">
      <w:pPr>
        <w:widowControl w:val="0"/>
        <w:autoSpaceDE w:val="0"/>
        <w:autoSpaceDN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00764" w:rsidRDefault="00B00764" w:rsidP="00B007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</w:t>
      </w:r>
    </w:p>
    <w:p w:rsidR="00B00764" w:rsidRPr="005B647E" w:rsidRDefault="00B00764" w:rsidP="00B007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государственной услуги</w:t>
      </w:r>
    </w:p>
    <w:p w:rsidR="00F71D52" w:rsidRPr="00F71D52" w:rsidRDefault="00F71D52" w:rsidP="00F71D52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493" w:type="dxa"/>
        <w:tblLayout w:type="fixed"/>
        <w:tblLook w:val="04A0" w:firstRow="1" w:lastRow="0" w:firstColumn="1" w:lastColumn="0" w:noHBand="0" w:noVBand="1"/>
      </w:tblPr>
      <w:tblGrid>
        <w:gridCol w:w="594"/>
        <w:gridCol w:w="4759"/>
        <w:gridCol w:w="4140"/>
      </w:tblGrid>
      <w:tr w:rsidR="00B00764" w:rsidTr="00C873E1">
        <w:tc>
          <w:tcPr>
            <w:tcW w:w="9493" w:type="dxa"/>
            <w:gridSpan w:val="3"/>
          </w:tcPr>
          <w:p w:rsidR="00B00764" w:rsidRDefault="00B00764" w:rsidP="00B007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Признаки, по которым объединяются категории заявителей</w:t>
            </w:r>
          </w:p>
        </w:tc>
      </w:tr>
      <w:tr w:rsidR="00D92282" w:rsidTr="00C873E1">
        <w:tc>
          <w:tcPr>
            <w:tcW w:w="594" w:type="dxa"/>
          </w:tcPr>
          <w:p w:rsidR="00B00764" w:rsidRDefault="00217D3A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59" w:type="dxa"/>
          </w:tcPr>
          <w:p w:rsidR="00B00764" w:rsidRDefault="00217D3A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140" w:type="dxa"/>
          </w:tcPr>
          <w:p w:rsidR="00B00764" w:rsidRDefault="00217D3A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Категории заявителей</w:t>
            </w:r>
          </w:p>
        </w:tc>
      </w:tr>
      <w:tr w:rsidR="00D92282" w:rsidTr="00C873E1">
        <w:tc>
          <w:tcPr>
            <w:tcW w:w="594" w:type="dxa"/>
          </w:tcPr>
          <w:p w:rsidR="00B00764" w:rsidRDefault="00740821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59" w:type="dxa"/>
          </w:tcPr>
          <w:p w:rsidR="00B00764" w:rsidRPr="0092594C" w:rsidRDefault="00740821" w:rsidP="007E57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Категории граждан, указанных в </w:t>
            </w:r>
            <w:r w:rsidR="00A12A39">
              <w:rPr>
                <w:rFonts w:ascii="Times New Roman" w:hAnsi="Times New Roman" w:cs="Times New Roman"/>
                <w:sz w:val="28"/>
                <w:szCs w:val="28"/>
              </w:rPr>
              <w:t>пункте 2.</w:t>
            </w:r>
            <w:r w:rsidR="007E57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594C"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подраздела 2 раздела </w:t>
            </w:r>
            <w:r w:rsidR="0092594C" w:rsidRPr="009259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92594C"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</w:t>
            </w:r>
            <w:r w:rsidR="004835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0" w:type="dxa"/>
          </w:tcPr>
          <w:p w:rsidR="00A12A39" w:rsidRPr="00A12A39" w:rsidRDefault="007F5E3E" w:rsidP="00C873E1">
            <w:pPr>
              <w:autoSpaceDE w:val="0"/>
              <w:autoSpaceDN w:val="0"/>
              <w:adjustRightInd w:val="0"/>
              <w:ind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Государственное единовременное пособие </w:t>
            </w:r>
            <w:r w:rsidR="00A12A39" w:rsidRPr="00A12A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назначается и выплачивается следующей категории граждан:</w:t>
            </w:r>
          </w:p>
          <w:p w:rsidR="00C96F34" w:rsidRPr="00C96F34" w:rsidRDefault="00C873E1" w:rsidP="00C873E1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 г</w:t>
            </w:r>
            <w:r w:rsidR="00C96F34" w:rsidRPr="00C96F34">
              <w:rPr>
                <w:rFonts w:ascii="Times New Roman" w:hAnsi="Times New Roman" w:cs="Times New Roman"/>
                <w:sz w:val="28"/>
                <w:szCs w:val="28"/>
              </w:rPr>
              <w:t>раждане, у которых установлено налич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поствакцинального осложнения;</w:t>
            </w:r>
          </w:p>
          <w:p w:rsidR="00C96F34" w:rsidRPr="00C96F34" w:rsidRDefault="00C873E1" w:rsidP="00C873E1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71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б) ч</w:t>
            </w:r>
            <w:r w:rsidR="00C96F34" w:rsidRPr="00C96F34">
              <w:rPr>
                <w:rFonts w:ascii="Times New Roman" w:hAnsi="Times New Roman" w:cs="Times New Roman"/>
                <w:sz w:val="28"/>
                <w:szCs w:val="28"/>
              </w:rPr>
              <w:t>лены семьи гражданина в случае его смерти, наступившей вследствие поствакцинального осложнения:</w:t>
            </w:r>
          </w:p>
          <w:p w:rsidR="00C96F34" w:rsidRPr="00C96F34" w:rsidRDefault="00C96F34" w:rsidP="00C873E1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родители умершего гражданина независимо от того, состояли они или нет на его иждивении;</w:t>
            </w:r>
          </w:p>
          <w:p w:rsidR="00C96F34" w:rsidRPr="00C96F34" w:rsidRDefault="00C96F34" w:rsidP="00C873E1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супруги умершего гражданина (в том числе, после вступления в новый брак) независимо от того, состояли или нет на иждивении умершего гражданина;</w:t>
            </w:r>
          </w:p>
          <w:p w:rsidR="00C96F34" w:rsidRPr="00C96F34" w:rsidRDefault="00C96F34" w:rsidP="00C873E1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нетрудоспособные члены семьи умершего гражданина, состоявшие на его иждивении:</w:t>
            </w:r>
          </w:p>
          <w:p w:rsidR="00C96F34" w:rsidRPr="00C96F34" w:rsidRDefault="00C96F34" w:rsidP="00C873E1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а) дети, братья, сестры и внуки 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умершего гражданина, не достигшие возраста 18 лет, а также дети, братья, сестры и внуки умершего гражданина, обучающиеся по очной форме обучения по основным образовательным программам в организациях, осуществляющих образовательную деятельность, в том числе в иностранных организациях, расположенных за пределами территории Российской Федерации, до окончания ими такого обучения, но не дольше чем до достижения ими возраста 23 лет или дети, братья, сестры и внуки умершего гражданина старше этого возраста, если они до достижения возраста 18 лет стали инвалидами. При этом братья, сестры и внуки умершего гражданина признаются нетрудоспособными членами семьи при условии, что они не имеют трудоспособных родителей;</w:t>
            </w:r>
          </w:p>
          <w:p w:rsidR="00C96F34" w:rsidRPr="00C96F34" w:rsidRDefault="00C96F34" w:rsidP="00E67034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б) один из родителей или супруг либо дедушка, бабушка умершего гражданина независимо от возраста и трудоспособности, а также брат, сестра либо ребенок умершего гражданина, достигшие возраста 18 лет, если они заняты уходом за детьми, братьями, сестрами или внуками умершего гражданина, не достигшими 14 лет, и не работают;</w:t>
            </w:r>
          </w:p>
          <w:p w:rsidR="00C96F34" w:rsidRPr="00C96F34" w:rsidRDefault="00C96F34" w:rsidP="00E67034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родители и супруг умершего гражданина, если они достигли возраста 65 и 60 лет (соответственно мужчины и женщины) (с учетом возраста, 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достижении которого возникает право на страховую пенсию в соответствии с </w:t>
            </w:r>
            <w:hyperlink r:id="rId7">
              <w:r w:rsidRPr="00C96F34">
                <w:rPr>
                  <w:rFonts w:ascii="Times New Roman" w:hAnsi="Times New Roman" w:cs="Times New Roman"/>
                  <w:sz w:val="28"/>
                  <w:szCs w:val="28"/>
                </w:rPr>
                <w:t>частью 1 статьи 8</w:t>
              </w:r>
            </w:hyperlink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8">
              <w:r w:rsidRPr="00C96F34">
                <w:rPr>
                  <w:rFonts w:ascii="Times New Roman" w:hAnsi="Times New Roman" w:cs="Times New Roman"/>
                  <w:sz w:val="28"/>
                  <w:szCs w:val="28"/>
                </w:rPr>
                <w:t>пунктами 3</w:t>
              </w:r>
            </w:hyperlink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9">
              <w:r w:rsidRPr="00C96F34">
                <w:rPr>
                  <w:rFonts w:ascii="Times New Roman" w:hAnsi="Times New Roman" w:cs="Times New Roman"/>
                  <w:sz w:val="28"/>
                  <w:szCs w:val="28"/>
                </w:rPr>
                <w:t>4 части 2 статьи 10</w:t>
              </w:r>
            </w:hyperlink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0">
              <w:r w:rsidRPr="00C96F34">
                <w:rPr>
                  <w:rFonts w:ascii="Times New Roman" w:hAnsi="Times New Roman" w:cs="Times New Roman"/>
                  <w:sz w:val="28"/>
                  <w:szCs w:val="28"/>
                </w:rPr>
                <w:t>пунктом 21 части 1 статьи 30</w:t>
              </w:r>
            </w:hyperlink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 (в отношении лиц, имеющих право на страховую пенсию по старости по достижении соответствующего возраста) и </w:t>
            </w:r>
            <w:hyperlink r:id="rId11">
              <w:r w:rsidRPr="00C96F34">
                <w:rPr>
                  <w:rFonts w:ascii="Times New Roman" w:hAnsi="Times New Roman" w:cs="Times New Roman"/>
                  <w:sz w:val="28"/>
                  <w:szCs w:val="28"/>
                </w:rPr>
                <w:t>пунктом 6 части 1 статьи 32</w:t>
              </w:r>
            </w:hyperlink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28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 xml:space="preserve"> декабря 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 400-ФЗ 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О страховых пенсиях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) либо являются инвалидами;</w:t>
            </w:r>
          </w:p>
          <w:p w:rsidR="00C96F34" w:rsidRPr="00C96F34" w:rsidRDefault="00C96F34" w:rsidP="00E67034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дедушка и бабушка умершего гражданина, если они достигли возраста 65 и 60 лет (соответственно мужчины и женщины) (с учетом возраста, по достижении которого возникает право на страховую пенсию в соответствии с </w:t>
            </w:r>
            <w:hyperlink r:id="rId12">
              <w:r w:rsidRPr="00C96F34">
                <w:rPr>
                  <w:rFonts w:ascii="Times New Roman" w:hAnsi="Times New Roman" w:cs="Times New Roman"/>
                  <w:sz w:val="28"/>
                  <w:szCs w:val="28"/>
                </w:rPr>
                <w:t>частью 1 статьи 8</w:t>
              </w:r>
            </w:hyperlink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3">
              <w:r w:rsidRPr="00C96F34">
                <w:rPr>
                  <w:rFonts w:ascii="Times New Roman" w:hAnsi="Times New Roman" w:cs="Times New Roman"/>
                  <w:sz w:val="28"/>
                  <w:szCs w:val="28"/>
                </w:rPr>
                <w:t>пунктами 3</w:t>
              </w:r>
            </w:hyperlink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14">
              <w:r w:rsidRPr="00C96F34">
                <w:rPr>
                  <w:rFonts w:ascii="Times New Roman" w:hAnsi="Times New Roman" w:cs="Times New Roman"/>
                  <w:sz w:val="28"/>
                  <w:szCs w:val="28"/>
                </w:rPr>
                <w:t>4 части 2 статьи 10</w:t>
              </w:r>
            </w:hyperlink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5">
              <w:r w:rsidRPr="00C96F34">
                <w:rPr>
                  <w:rFonts w:ascii="Times New Roman" w:hAnsi="Times New Roman" w:cs="Times New Roman"/>
                  <w:sz w:val="28"/>
                  <w:szCs w:val="28"/>
                </w:rPr>
                <w:t>пунктом 21 части 1 статьи 30</w:t>
              </w:r>
            </w:hyperlink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 (в отношении лиц, имеющих право на страховую пенсию по старости по достижении соответствующего возраста) и </w:t>
            </w:r>
            <w:hyperlink r:id="rId16">
              <w:r w:rsidRPr="00C96F34">
                <w:rPr>
                  <w:rFonts w:ascii="Times New Roman" w:hAnsi="Times New Roman" w:cs="Times New Roman"/>
                  <w:sz w:val="28"/>
                  <w:szCs w:val="28"/>
                </w:rPr>
                <w:t>пунктом 6 части 1 статьи 32</w:t>
              </w:r>
            </w:hyperlink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28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 xml:space="preserve"> декабря 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2013 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г. №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 400-ФЗ 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О страховых пенсиях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) либо являются инвалидами, при отсутствии лиц, которые в соответствии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законодатель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ством Российской Федерации обязаны их содержать;</w:t>
            </w:r>
          </w:p>
          <w:p w:rsidR="00C96F34" w:rsidRPr="00C96F34" w:rsidRDefault="00C96F34" w:rsidP="00E67034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д)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 нетрудоспособные 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родите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ли и супруг умершего гражданина, не состоявшие на его иждивении, если они независимо от времени, прошедшего после его смерти, утратили источник средств к 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существованию;</w:t>
            </w:r>
          </w:p>
          <w:p w:rsidR="00E67034" w:rsidRDefault="00C96F34" w:rsidP="00E67034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е)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усыновители умершего гражданина;</w:t>
            </w:r>
          </w:p>
          <w:p w:rsidR="00E67034" w:rsidRDefault="00C96F34" w:rsidP="00E67034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ж)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усыновленные дети умершего гражданина;</w:t>
            </w:r>
          </w:p>
          <w:p w:rsidR="00E67034" w:rsidRDefault="00C96F34" w:rsidP="00E67034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з)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отчим и мачеха, при условии, что они воспитывали и содержали умерших пасынка или падчерицу не менее пяти лет;</w:t>
            </w:r>
          </w:p>
          <w:p w:rsidR="00C96F34" w:rsidRPr="00C96F34" w:rsidRDefault="00C96F34" w:rsidP="00E67034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и) пасынок и падчерица, если они находились на воспитании и содержании умершего отчима или умершей мачехи.</w:t>
            </w:r>
          </w:p>
          <w:p w:rsidR="00B00764" w:rsidRPr="0092594C" w:rsidRDefault="00B00764" w:rsidP="00A12A39">
            <w:pPr>
              <w:autoSpaceDE w:val="0"/>
              <w:autoSpaceDN w:val="0"/>
              <w:adjustRightInd w:val="0"/>
              <w:ind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8F8" w:rsidTr="00C873E1">
        <w:tc>
          <w:tcPr>
            <w:tcW w:w="594" w:type="dxa"/>
          </w:tcPr>
          <w:p w:rsidR="003658F8" w:rsidRDefault="003658F8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759" w:type="dxa"/>
          </w:tcPr>
          <w:p w:rsidR="003658F8" w:rsidRDefault="003658F8" w:rsidP="003658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Категории граждан, указанных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пункте 2.2</w:t>
            </w:r>
            <w:r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подраздела 2 раздела </w:t>
            </w:r>
            <w:r w:rsidRPr="009259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</w:t>
            </w:r>
            <w:r w:rsidR="004E19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0" w:type="dxa"/>
          </w:tcPr>
          <w:p w:rsidR="00D0651E" w:rsidRPr="00D0651E" w:rsidRDefault="003658F8" w:rsidP="00D0651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1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компенсация </w:t>
            </w:r>
            <w:r w:rsidRPr="00D0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назначается и выплачивается </w:t>
            </w:r>
            <w:r w:rsidR="00D0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гражданам, </w:t>
            </w:r>
            <w:r w:rsidR="00D0651E" w:rsidRPr="00D0651E">
              <w:rPr>
                <w:rFonts w:ascii="Times New Roman" w:hAnsi="Times New Roman" w:cs="Times New Roman"/>
                <w:sz w:val="28"/>
                <w:szCs w:val="28"/>
              </w:rPr>
              <w:t>признанны</w:t>
            </w:r>
            <w:r w:rsidR="00D0651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D0651E" w:rsidRPr="00D0651E">
              <w:rPr>
                <w:rFonts w:ascii="Times New Roman" w:hAnsi="Times New Roman" w:cs="Times New Roman"/>
                <w:sz w:val="28"/>
                <w:szCs w:val="28"/>
              </w:rPr>
              <w:t xml:space="preserve"> в установленном порядке инвалидами вследствие поствакцинального осложнения</w:t>
            </w:r>
            <w:r w:rsidR="004E19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0651E" w:rsidRPr="00D065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58F8" w:rsidRDefault="003658F8" w:rsidP="004A47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2282" w:rsidTr="00C873E1">
        <w:tc>
          <w:tcPr>
            <w:tcW w:w="594" w:type="dxa"/>
          </w:tcPr>
          <w:p w:rsidR="00B00764" w:rsidRDefault="004A475F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59" w:type="dxa"/>
          </w:tcPr>
          <w:p w:rsidR="00B00764" w:rsidRPr="0092594C" w:rsidRDefault="004A475F" w:rsidP="004A47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Комбинация признаков</w:t>
            </w:r>
          </w:p>
        </w:tc>
        <w:tc>
          <w:tcPr>
            <w:tcW w:w="4140" w:type="dxa"/>
          </w:tcPr>
          <w:p w:rsidR="004A475F" w:rsidRDefault="004A475F" w:rsidP="004A47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предоставления</w:t>
            </w:r>
          </w:p>
          <w:p w:rsidR="00B00764" w:rsidRPr="0092594C" w:rsidRDefault="004A475F" w:rsidP="004A47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государственной услуги</w:t>
            </w:r>
          </w:p>
        </w:tc>
      </w:tr>
      <w:tr w:rsidR="00D92282" w:rsidTr="00C873E1">
        <w:tc>
          <w:tcPr>
            <w:tcW w:w="594" w:type="dxa"/>
          </w:tcPr>
          <w:p w:rsidR="00B00764" w:rsidRDefault="004A475F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59" w:type="dxa"/>
          </w:tcPr>
          <w:p w:rsidR="00C109A6" w:rsidRDefault="00C109A6" w:rsidP="00506438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заявителем </w:t>
            </w:r>
            <w:r w:rsidR="00354CB7">
              <w:rPr>
                <w:rFonts w:ascii="Times New Roman" w:hAnsi="Times New Roman" w:cs="Times New Roman"/>
                <w:sz w:val="28"/>
                <w:szCs w:val="28"/>
              </w:rPr>
              <w:t xml:space="preserve">в установленные сроки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документов (сведений), необходимых для предоставления государственной услуги, указанных в пункт</w:t>
            </w:r>
            <w:r w:rsidR="004323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6.1 подраздела 6 раздела </w:t>
            </w:r>
            <w:r w:rsidRPr="00C109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регламента, их проверка и регистрация</w:t>
            </w:r>
            <w:r w:rsidR="00282179">
              <w:rPr>
                <w:rFonts w:ascii="Times New Roman" w:hAnsi="Times New Roman" w:cs="Times New Roman"/>
                <w:sz w:val="28"/>
                <w:szCs w:val="28"/>
              </w:rPr>
              <w:t xml:space="preserve">, а также 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поступлени</w:t>
            </w:r>
            <w:r w:rsidR="0028217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="0050643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документов</w:t>
            </w:r>
            <w:r w:rsidR="0050643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(сведений), запрашиваемых в рамках межведомственного</w:t>
            </w:r>
            <w:r w:rsidR="0050643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взаимодействия,</w:t>
            </w:r>
            <w:r w:rsidRPr="00C109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указанных </w:t>
            </w:r>
            <w:r w:rsidR="00CB560D">
              <w:rPr>
                <w:rFonts w:ascii="Times New Roman" w:hAnsi="Times New Roman" w:cs="Times New Roman"/>
                <w:sz w:val="28"/>
                <w:szCs w:val="28"/>
              </w:rPr>
              <w:t>в пункте 6.</w:t>
            </w:r>
            <w:r w:rsidR="004323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подраздела 6 раздела </w:t>
            </w:r>
            <w:r w:rsidRPr="00C109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4323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Административного регламента</w:t>
            </w:r>
            <w:r w:rsidR="002821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3235E" w:rsidRDefault="00282179" w:rsidP="0050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Подтверждение права заявителя на</w:t>
            </w:r>
            <w:r w:rsidR="00506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</w:t>
            </w:r>
            <w:r w:rsidR="00506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государственной услуги</w:t>
            </w:r>
            <w:r w:rsidR="004323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82179" w:rsidRPr="0092594C" w:rsidRDefault="00282179" w:rsidP="0048351B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</w:tcPr>
          <w:p w:rsidR="00B00764" w:rsidRPr="0092594C" w:rsidRDefault="00354CB7" w:rsidP="0043235E">
            <w:pPr>
              <w:widowControl w:val="0"/>
              <w:autoSpaceDE w:val="0"/>
              <w:autoSpaceDN w:val="0"/>
              <w:spacing w:line="252" w:lineRule="auto"/>
              <w:ind w:firstLine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Принятие решения о назначении </w:t>
            </w:r>
            <w:r w:rsidR="00432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выплате государственного единовременного пособия и (или) ежемесячной денежной компенсации</w:t>
            </w:r>
            <w:r w:rsidR="004E1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354CB7" w:rsidTr="00C873E1">
        <w:tc>
          <w:tcPr>
            <w:tcW w:w="594" w:type="dxa"/>
          </w:tcPr>
          <w:p w:rsidR="00354CB7" w:rsidRDefault="00354CB7" w:rsidP="0035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59" w:type="dxa"/>
          </w:tcPr>
          <w:p w:rsidR="00354CB7" w:rsidRDefault="00354CB7" w:rsidP="00354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представление заявителем в установленные сроки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документов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(сведений), необходимых для предоставления</w:t>
            </w:r>
            <w:r w:rsidR="001870E4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9228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870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r w:rsidR="00D9228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870E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услуги, указанных в пункт</w:t>
            </w:r>
            <w:r w:rsidR="004E194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6.1</w:t>
            </w:r>
            <w:r w:rsidR="004E1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подраздела 6 раздела </w:t>
            </w:r>
            <w:r w:rsidRPr="00C109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4E1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Административного регламента.</w:t>
            </w:r>
          </w:p>
          <w:p w:rsidR="00354CB7" w:rsidRDefault="0048351B" w:rsidP="004E19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оснований, указанных в пункт</w:t>
            </w:r>
            <w:r w:rsidR="004E1949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48351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48351B">
              <w:rPr>
                <w:rFonts w:ascii="Times New Roman" w:hAnsi="Times New Roman" w:cs="Times New Roman"/>
                <w:sz w:val="28"/>
                <w:szCs w:val="28"/>
              </w:rPr>
              <w:t>подраздела 8 раздела II Административного регламента, влекущих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принятие решения об отказе в предоставлении государственной.</w:t>
            </w:r>
          </w:p>
        </w:tc>
        <w:tc>
          <w:tcPr>
            <w:tcW w:w="4140" w:type="dxa"/>
          </w:tcPr>
          <w:p w:rsidR="00354CB7" w:rsidRDefault="00354CB7" w:rsidP="0048351B">
            <w:pPr>
              <w:widowControl w:val="0"/>
              <w:autoSpaceDE w:val="0"/>
              <w:autoSpaceDN w:val="0"/>
              <w:spacing w:line="252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Принятие решения об отказе </w:t>
            </w:r>
            <w:r w:rsidR="004835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4E1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назначении и выплате </w:t>
            </w:r>
            <w:r w:rsidR="004E1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государственного единовременного пособия и (или) ежемесячной денежной компенсации.</w:t>
            </w:r>
          </w:p>
        </w:tc>
      </w:tr>
      <w:tr w:rsidR="00354CB7" w:rsidTr="00C873E1">
        <w:tc>
          <w:tcPr>
            <w:tcW w:w="594" w:type="dxa"/>
          </w:tcPr>
          <w:p w:rsidR="00354CB7" w:rsidRDefault="00354CB7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759" w:type="dxa"/>
          </w:tcPr>
          <w:p w:rsidR="00354CB7" w:rsidRDefault="00354CB7" w:rsidP="002821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Выявление заявителем опечаток и ошибок в полученном заявителем документе</w:t>
            </w:r>
            <w:r w:rsidR="00FE07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0" w:type="dxa"/>
          </w:tcPr>
          <w:p w:rsidR="00354CB7" w:rsidRDefault="00354CB7" w:rsidP="007202EB">
            <w:pPr>
              <w:widowControl w:val="0"/>
              <w:autoSpaceDE w:val="0"/>
              <w:autoSpaceDN w:val="0"/>
              <w:spacing w:line="252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Исправление допущенных опечаток и ошибок в письме-уведомлении о предоставлении государственной услуги</w:t>
            </w:r>
            <w:r w:rsidR="00FE07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F71D52" w:rsidRPr="00E433A2" w:rsidSect="006D7CDC">
      <w:headerReference w:type="default" r:id="rId17"/>
      <w:headerReference w:type="first" r:id="rId18"/>
      <w:pgSz w:w="11906" w:h="16838"/>
      <w:pgMar w:top="1134" w:right="567" w:bottom="1134" w:left="1701" w:header="709" w:footer="709" w:gutter="0"/>
      <w:pgNumType w:start="6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B54" w:rsidRDefault="00E03B54" w:rsidP="00DC5460">
      <w:pPr>
        <w:spacing w:after="0" w:line="240" w:lineRule="auto"/>
      </w:pPr>
      <w:r>
        <w:separator/>
      </w:r>
    </w:p>
  </w:endnote>
  <w:endnote w:type="continuationSeparator" w:id="0">
    <w:p w:rsidR="00E03B54" w:rsidRDefault="00E03B54" w:rsidP="00DC5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B54" w:rsidRDefault="00E03B54" w:rsidP="00DC5460">
      <w:pPr>
        <w:spacing w:after="0" w:line="240" w:lineRule="auto"/>
      </w:pPr>
      <w:r>
        <w:separator/>
      </w:r>
    </w:p>
  </w:footnote>
  <w:footnote w:type="continuationSeparator" w:id="0">
    <w:p w:rsidR="00E03B54" w:rsidRDefault="00E03B54" w:rsidP="00DC5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8207683"/>
    </w:sdtPr>
    <w:sdtEndPr/>
    <w:sdtContent>
      <w:p w:rsidR="00DC5460" w:rsidRDefault="00071E74">
        <w:pPr>
          <w:pStyle w:val="a3"/>
          <w:jc w:val="center"/>
        </w:pPr>
        <w:r>
          <w:fldChar w:fldCharType="begin"/>
        </w:r>
        <w:r w:rsidR="00DC5460">
          <w:instrText>PAGE   \* MERGEFORMAT</w:instrText>
        </w:r>
        <w:r>
          <w:fldChar w:fldCharType="separate"/>
        </w:r>
        <w:r w:rsidR="004D2BF2">
          <w:rPr>
            <w:noProof/>
          </w:rPr>
          <w:t>71</w:t>
        </w:r>
        <w:r>
          <w:fldChar w:fldCharType="end"/>
        </w:r>
      </w:p>
    </w:sdtContent>
  </w:sdt>
  <w:p w:rsidR="00DC5460" w:rsidRDefault="00DC54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5009186"/>
      <w:docPartObj>
        <w:docPartGallery w:val="Page Numbers (Top of Page)"/>
        <w:docPartUnique/>
      </w:docPartObj>
    </w:sdtPr>
    <w:sdtContent>
      <w:p w:rsidR="004D2BF2" w:rsidRDefault="004D2B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69</w:t>
        </w:r>
        <w:r>
          <w:fldChar w:fldCharType="end"/>
        </w:r>
      </w:p>
    </w:sdtContent>
  </w:sdt>
  <w:p w:rsidR="00DC5460" w:rsidRDefault="00DC54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A31B3"/>
    <w:multiLevelType w:val="hybridMultilevel"/>
    <w:tmpl w:val="AECE8F02"/>
    <w:lvl w:ilvl="0" w:tplc="F14CA1E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3EB3756"/>
    <w:multiLevelType w:val="hybridMultilevel"/>
    <w:tmpl w:val="4A8AF8F0"/>
    <w:lvl w:ilvl="0" w:tplc="FC4C79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CB9"/>
    <w:rsid w:val="00013F40"/>
    <w:rsid w:val="00071E74"/>
    <w:rsid w:val="00087344"/>
    <w:rsid w:val="0011770A"/>
    <w:rsid w:val="001870E4"/>
    <w:rsid w:val="00217D3A"/>
    <w:rsid w:val="00236036"/>
    <w:rsid w:val="00282179"/>
    <w:rsid w:val="002A33C8"/>
    <w:rsid w:val="00301FD0"/>
    <w:rsid w:val="00313913"/>
    <w:rsid w:val="00354CB7"/>
    <w:rsid w:val="003658F8"/>
    <w:rsid w:val="003B4101"/>
    <w:rsid w:val="003E694A"/>
    <w:rsid w:val="0043235E"/>
    <w:rsid w:val="004672B4"/>
    <w:rsid w:val="0048351B"/>
    <w:rsid w:val="004A475F"/>
    <w:rsid w:val="004D2BF2"/>
    <w:rsid w:val="004E1949"/>
    <w:rsid w:val="00505C3A"/>
    <w:rsid w:val="00506438"/>
    <w:rsid w:val="00510CB9"/>
    <w:rsid w:val="0052069B"/>
    <w:rsid w:val="005555B8"/>
    <w:rsid w:val="00581373"/>
    <w:rsid w:val="005B647E"/>
    <w:rsid w:val="006A6E7E"/>
    <w:rsid w:val="006D7CDC"/>
    <w:rsid w:val="006E25E1"/>
    <w:rsid w:val="007202EB"/>
    <w:rsid w:val="00737647"/>
    <w:rsid w:val="00740821"/>
    <w:rsid w:val="007E08AA"/>
    <w:rsid w:val="007E5779"/>
    <w:rsid w:val="007F5E3E"/>
    <w:rsid w:val="00922B65"/>
    <w:rsid w:val="0092594C"/>
    <w:rsid w:val="00973C8C"/>
    <w:rsid w:val="009B4027"/>
    <w:rsid w:val="00A00A2D"/>
    <w:rsid w:val="00A12A39"/>
    <w:rsid w:val="00AF78F3"/>
    <w:rsid w:val="00B00764"/>
    <w:rsid w:val="00BD56FF"/>
    <w:rsid w:val="00C109A6"/>
    <w:rsid w:val="00C873E1"/>
    <w:rsid w:val="00C93D13"/>
    <w:rsid w:val="00C96F34"/>
    <w:rsid w:val="00CB560D"/>
    <w:rsid w:val="00D0651E"/>
    <w:rsid w:val="00D46FA6"/>
    <w:rsid w:val="00D651E9"/>
    <w:rsid w:val="00D66494"/>
    <w:rsid w:val="00D92282"/>
    <w:rsid w:val="00DC5460"/>
    <w:rsid w:val="00DE2C54"/>
    <w:rsid w:val="00E03B54"/>
    <w:rsid w:val="00E67034"/>
    <w:rsid w:val="00F004ED"/>
    <w:rsid w:val="00F64E6B"/>
    <w:rsid w:val="00F71D52"/>
    <w:rsid w:val="00F77A7C"/>
    <w:rsid w:val="00FE0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4784A-2428-4E1E-86D9-A65D51C95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71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5460"/>
  </w:style>
  <w:style w:type="paragraph" w:styleId="a5">
    <w:name w:val="footer"/>
    <w:basedOn w:val="a"/>
    <w:link w:val="a6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5460"/>
  </w:style>
  <w:style w:type="paragraph" w:styleId="a7">
    <w:name w:val="Balloon Text"/>
    <w:basedOn w:val="a"/>
    <w:link w:val="a8"/>
    <w:uiPriority w:val="99"/>
    <w:semiHidden/>
    <w:unhideWhenUsed/>
    <w:rsid w:val="007E08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08AA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B00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00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2385&amp;dst=91" TargetMode="External"/><Relationship Id="rId13" Type="http://schemas.openxmlformats.org/officeDocument/2006/relationships/hyperlink" Target="https://login.consultant.ru/link/?req=doc&amp;base=LAW&amp;n=442385&amp;dst=91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42385&amp;dst=88" TargetMode="External"/><Relationship Id="rId12" Type="http://schemas.openxmlformats.org/officeDocument/2006/relationships/hyperlink" Target="https://login.consultant.ru/link/?req=doc&amp;base=LAW&amp;n=442385&amp;dst=88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42385&amp;dst=11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42385&amp;dst=11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42385&amp;dst=105" TargetMode="External"/><Relationship Id="rId10" Type="http://schemas.openxmlformats.org/officeDocument/2006/relationships/hyperlink" Target="https://login.consultant.ru/link/?req=doc&amp;base=LAW&amp;n=442385&amp;dst=10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2385&amp;dst=92" TargetMode="External"/><Relationship Id="rId14" Type="http://schemas.openxmlformats.org/officeDocument/2006/relationships/hyperlink" Target="https://login.consultant.ru/link/?req=doc&amp;base=LAW&amp;n=442385&amp;dst=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Сурая Омарова</cp:lastModifiedBy>
  <cp:revision>40</cp:revision>
  <cp:lastPrinted>2023-09-28T13:22:00Z</cp:lastPrinted>
  <dcterms:created xsi:type="dcterms:W3CDTF">2023-10-12T14:58:00Z</dcterms:created>
  <dcterms:modified xsi:type="dcterms:W3CDTF">2024-01-29T10:08:00Z</dcterms:modified>
</cp:coreProperties>
</file>